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CD" w:rsidRPr="00C74F76" w:rsidRDefault="002B1DCD" w:rsidP="002B1DCD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 xml:space="preserve">SYSTEM OCENIANIA </w:t>
      </w:r>
      <w:r w:rsidRPr="00EB3B88">
        <w:rPr>
          <w:caps w:val="0"/>
          <w:sz w:val="28"/>
        </w:rPr>
        <w:t>Z RELIGII DLA KLASY I</w:t>
      </w:r>
      <w:r>
        <w:rPr>
          <w:caps w:val="0"/>
          <w:sz w:val="28"/>
        </w:rPr>
        <w:t>V</w:t>
      </w:r>
      <w:r w:rsidRPr="00EB3B88">
        <w:rPr>
          <w:caps w:val="0"/>
          <w:sz w:val="28"/>
        </w:rPr>
        <w:t xml:space="preserve"> </w:t>
      </w:r>
      <w:r>
        <w:rPr>
          <w:caps w:val="0"/>
          <w:sz w:val="28"/>
        </w:rPr>
        <w:t xml:space="preserve">– VIII </w:t>
      </w:r>
      <w:r w:rsidRPr="00EB3B88">
        <w:rPr>
          <w:caps w:val="0"/>
          <w:sz w:val="28"/>
        </w:rPr>
        <w:t>SZKOŁY PODSTAWOWEJ</w:t>
      </w:r>
      <w:r>
        <w:rPr>
          <w:caps w:val="0"/>
          <w:sz w:val="28"/>
        </w:rPr>
        <w:t xml:space="preserve"> NR. 1 WE WŁOSZCZOWIE</w:t>
      </w:r>
    </w:p>
    <w:p w:rsidR="002B1DCD" w:rsidRDefault="002B1DCD" w:rsidP="002B1DCD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KL.IV – VI - program</w:t>
      </w:r>
      <w:r w:rsidRPr="00FB20B2">
        <w:rPr>
          <w:caps w:val="0"/>
          <w:sz w:val="26"/>
          <w:szCs w:val="26"/>
        </w:rPr>
        <w:t xml:space="preserve"> nauczania „Odkrywamy tajemnice Bożego świata” nr AZ-2-02/12</w:t>
      </w:r>
    </w:p>
    <w:p w:rsidR="002B1DCD" w:rsidRPr="00FB20B2" w:rsidRDefault="002B1DCD" w:rsidP="002B1DCD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KL. VII – VIII - program</w:t>
      </w:r>
      <w:r w:rsidRPr="00FB20B2">
        <w:rPr>
          <w:caps w:val="0"/>
          <w:sz w:val="26"/>
          <w:szCs w:val="26"/>
        </w:rPr>
        <w:t xml:space="preserve"> nauczania </w:t>
      </w:r>
      <w:r w:rsidRPr="000159EC">
        <w:rPr>
          <w:caps w:val="0"/>
          <w:sz w:val="26"/>
          <w:szCs w:val="26"/>
        </w:rPr>
        <w:t>„</w:t>
      </w:r>
      <w:r w:rsidRPr="000159EC">
        <w:rPr>
          <w:caps w:val="0"/>
          <w:sz w:val="28"/>
        </w:rPr>
        <w:t>Kim jestem jako człowiek, kim chcę być jako chrześcijanin” nr</w:t>
      </w:r>
      <w:r w:rsidRPr="0020734B">
        <w:rPr>
          <w:b w:val="0"/>
          <w:caps w:val="0"/>
          <w:sz w:val="28"/>
        </w:rPr>
        <w:t xml:space="preserve"> </w:t>
      </w:r>
      <w:r w:rsidRPr="007F0029">
        <w:rPr>
          <w:sz w:val="28"/>
          <w:szCs w:val="28"/>
        </w:rPr>
        <w:t>AZ-3-01/13</w:t>
      </w:r>
    </w:p>
    <w:p w:rsidR="002B1DCD" w:rsidRDefault="002B1DCD" w:rsidP="002B1DCD">
      <w:pPr>
        <w:jc w:val="center"/>
        <w:rPr>
          <w:b/>
        </w:rPr>
      </w:pPr>
    </w:p>
    <w:p w:rsidR="00BB197C" w:rsidRDefault="00BB197C" w:rsidP="00BB197C">
      <w:pPr>
        <w:spacing w:line="360" w:lineRule="auto"/>
        <w:rPr>
          <w:rStyle w:val="Pogrubienie"/>
          <w:rFonts w:ascii="Open Sans" w:hAnsi="Open Sans" w:cs="Open Sans"/>
          <w:color w:val="666666"/>
          <w:sz w:val="28"/>
          <w:szCs w:val="28"/>
          <w:shd w:val="clear" w:color="auto" w:fill="FFFFFF"/>
        </w:rPr>
      </w:pPr>
      <w:r>
        <w:rPr>
          <w:rStyle w:val="Pogrubienie"/>
          <w:rFonts w:ascii="Open Sans" w:hAnsi="Open Sans" w:cs="Open Sans"/>
          <w:color w:val="666666"/>
          <w:sz w:val="28"/>
          <w:szCs w:val="28"/>
          <w:shd w:val="clear" w:color="auto" w:fill="FFFFFF"/>
        </w:rPr>
        <w:t>Ocena roczna to wynik średniej ocen cząstkowych z całego roku szkolnego.</w:t>
      </w:r>
    </w:p>
    <w:p w:rsidR="002B1DCD" w:rsidRDefault="002B1DCD" w:rsidP="002B1DCD">
      <w:pPr>
        <w:spacing w:line="360" w:lineRule="auto"/>
        <w:jc w:val="center"/>
        <w:rPr>
          <w:rStyle w:val="Pogrubienie"/>
          <w:rFonts w:ascii="Open Sans" w:hAnsi="Open Sans" w:cs="Open Sans"/>
          <w:color w:val="666666"/>
          <w:sz w:val="28"/>
          <w:szCs w:val="28"/>
          <w:shd w:val="clear" w:color="auto" w:fill="FFFFFF"/>
        </w:rPr>
      </w:pPr>
      <w:r>
        <w:rPr>
          <w:rStyle w:val="Pogrubienie"/>
          <w:rFonts w:ascii="Open Sans" w:hAnsi="Open Sans" w:cs="Open Sans"/>
          <w:color w:val="666666"/>
          <w:sz w:val="28"/>
          <w:szCs w:val="28"/>
          <w:shd w:val="clear" w:color="auto" w:fill="FFFFFF"/>
        </w:rPr>
        <w:t xml:space="preserve">Ocenę: </w:t>
      </w:r>
      <w:r w:rsidRPr="002B7ABB">
        <w:rPr>
          <w:rStyle w:val="Pogrubienie"/>
          <w:rFonts w:ascii="Open Sans" w:hAnsi="Open Sans" w:cs="Open Sans"/>
          <w:i/>
          <w:color w:val="666666"/>
          <w:sz w:val="28"/>
          <w:szCs w:val="28"/>
          <w:shd w:val="clear" w:color="auto" w:fill="FFFFFF"/>
        </w:rPr>
        <w:t xml:space="preserve">Celującą </w:t>
      </w:r>
      <w:r w:rsidR="00BB197C">
        <w:rPr>
          <w:rStyle w:val="Pogrubienie"/>
          <w:rFonts w:ascii="Open Sans" w:hAnsi="Open Sans" w:cs="Open Sans"/>
          <w:i/>
          <w:color w:val="666666"/>
          <w:sz w:val="28"/>
          <w:szCs w:val="28"/>
          <w:shd w:val="clear" w:color="auto" w:fill="FFFFFF"/>
        </w:rPr>
        <w:t xml:space="preserve">- </w:t>
      </w:r>
      <w:r>
        <w:rPr>
          <w:rStyle w:val="Pogrubienie"/>
          <w:rFonts w:ascii="Open Sans" w:hAnsi="Open Sans" w:cs="Open Sans"/>
          <w:color w:val="666666"/>
          <w:sz w:val="28"/>
          <w:szCs w:val="28"/>
          <w:shd w:val="clear" w:color="auto" w:fill="FFFFFF"/>
        </w:rPr>
        <w:t>otrzymuje ucz</w:t>
      </w:r>
      <w:r w:rsidR="00BB197C">
        <w:rPr>
          <w:rStyle w:val="Pogrubienie"/>
          <w:rFonts w:ascii="Open Sans" w:hAnsi="Open Sans" w:cs="Open Sans"/>
          <w:color w:val="666666"/>
          <w:sz w:val="28"/>
          <w:szCs w:val="28"/>
          <w:shd w:val="clear" w:color="auto" w:fill="FFFFFF"/>
        </w:rPr>
        <w:t>eń, który osiągnął średnią: od 5,5</w:t>
      </w:r>
      <w:r>
        <w:rPr>
          <w:rStyle w:val="Pogrubienie"/>
          <w:rFonts w:ascii="Open Sans" w:hAnsi="Open Sans" w:cs="Open Sans"/>
          <w:color w:val="666666"/>
          <w:sz w:val="28"/>
          <w:szCs w:val="28"/>
          <w:shd w:val="clear" w:color="auto" w:fill="FFFFFF"/>
        </w:rPr>
        <w:t xml:space="preserve"> – 6.0</w:t>
      </w:r>
    </w:p>
    <w:p w:rsidR="002B1DCD" w:rsidRDefault="002B1DCD" w:rsidP="002B1DCD">
      <w:pPr>
        <w:tabs>
          <w:tab w:val="left" w:pos="4087"/>
        </w:tabs>
        <w:spacing w:line="360" w:lineRule="auto"/>
        <w:jc w:val="center"/>
        <w:rPr>
          <w:rStyle w:val="Pogrubienie"/>
          <w:rFonts w:ascii="Open Sans" w:hAnsi="Open Sans" w:cs="Open Sans"/>
          <w:color w:val="666666"/>
          <w:sz w:val="28"/>
          <w:szCs w:val="28"/>
          <w:shd w:val="clear" w:color="auto" w:fill="FFFFFF"/>
        </w:rPr>
      </w:pPr>
      <w:r w:rsidRPr="002B7ABB">
        <w:rPr>
          <w:rStyle w:val="Pogrubienie"/>
          <w:rFonts w:ascii="Open Sans" w:hAnsi="Open Sans" w:cs="Open Sans"/>
          <w:i/>
          <w:color w:val="666666"/>
          <w:sz w:val="28"/>
          <w:szCs w:val="28"/>
          <w:shd w:val="clear" w:color="auto" w:fill="FFFFFF"/>
        </w:rPr>
        <w:t>Bardzo dobrą</w:t>
      </w:r>
      <w:r w:rsidR="00BB197C">
        <w:rPr>
          <w:rStyle w:val="Pogrubienie"/>
          <w:rFonts w:ascii="Open Sans" w:hAnsi="Open Sans" w:cs="Open Sans"/>
          <w:i/>
          <w:color w:val="666666"/>
          <w:sz w:val="28"/>
          <w:szCs w:val="28"/>
          <w:shd w:val="clear" w:color="auto" w:fill="FFFFFF"/>
        </w:rPr>
        <w:t>:</w:t>
      </w:r>
      <w:r w:rsidR="00BB197C">
        <w:rPr>
          <w:rStyle w:val="Pogrubienie"/>
          <w:rFonts w:ascii="Open Sans" w:hAnsi="Open Sans" w:cs="Open Sans"/>
          <w:color w:val="666666"/>
          <w:sz w:val="28"/>
          <w:szCs w:val="28"/>
          <w:shd w:val="clear" w:color="auto" w:fill="FFFFFF"/>
        </w:rPr>
        <w:t xml:space="preserve"> od 4,6 – 5,4</w:t>
      </w:r>
      <w:r>
        <w:rPr>
          <w:rStyle w:val="Pogrubienie"/>
          <w:rFonts w:ascii="Open Sans" w:hAnsi="Open Sans" w:cs="Open Sans"/>
          <w:color w:val="666666"/>
          <w:sz w:val="28"/>
          <w:szCs w:val="28"/>
          <w:shd w:val="clear" w:color="auto" w:fill="FFFFFF"/>
        </w:rPr>
        <w:t>9</w:t>
      </w:r>
    </w:p>
    <w:p w:rsidR="002B1DCD" w:rsidRDefault="00BB197C" w:rsidP="002B1DCD">
      <w:pPr>
        <w:tabs>
          <w:tab w:val="left" w:pos="4087"/>
        </w:tabs>
        <w:spacing w:line="360" w:lineRule="auto"/>
        <w:jc w:val="center"/>
        <w:rPr>
          <w:rStyle w:val="Pogrubienie"/>
          <w:rFonts w:ascii="Open Sans" w:hAnsi="Open Sans" w:cs="Open Sans"/>
          <w:color w:val="666666"/>
          <w:sz w:val="28"/>
          <w:szCs w:val="28"/>
          <w:shd w:val="clear" w:color="auto" w:fill="FFFFFF"/>
        </w:rPr>
      </w:pPr>
      <w:r>
        <w:rPr>
          <w:rStyle w:val="Pogrubienie"/>
          <w:rFonts w:ascii="Open Sans" w:hAnsi="Open Sans" w:cs="Open Sans"/>
          <w:i/>
          <w:color w:val="666666"/>
          <w:sz w:val="28"/>
          <w:szCs w:val="28"/>
          <w:shd w:val="clear" w:color="auto" w:fill="FFFFFF"/>
        </w:rPr>
        <w:t xml:space="preserve">Dobrą: </w:t>
      </w:r>
      <w:r w:rsidR="002B1DCD">
        <w:rPr>
          <w:rStyle w:val="Pogrubienie"/>
          <w:rFonts w:ascii="Open Sans" w:hAnsi="Open Sans" w:cs="Open Sans"/>
          <w:color w:val="666666"/>
          <w:sz w:val="28"/>
          <w:szCs w:val="28"/>
          <w:shd w:val="clear" w:color="auto" w:fill="FFFFFF"/>
        </w:rPr>
        <w:t>od 3,6 – 4,59</w:t>
      </w:r>
    </w:p>
    <w:p w:rsidR="002B1DCD" w:rsidRDefault="002B1DCD" w:rsidP="002B1DCD">
      <w:pPr>
        <w:tabs>
          <w:tab w:val="left" w:pos="4087"/>
        </w:tabs>
        <w:spacing w:line="360" w:lineRule="auto"/>
        <w:jc w:val="center"/>
        <w:rPr>
          <w:rStyle w:val="Pogrubienie"/>
          <w:rFonts w:ascii="Open Sans" w:hAnsi="Open Sans" w:cs="Open Sans"/>
          <w:color w:val="666666"/>
          <w:sz w:val="28"/>
          <w:szCs w:val="28"/>
          <w:shd w:val="clear" w:color="auto" w:fill="FFFFFF"/>
        </w:rPr>
      </w:pPr>
      <w:r>
        <w:rPr>
          <w:rStyle w:val="Pogrubienie"/>
          <w:rFonts w:ascii="Open Sans" w:hAnsi="Open Sans" w:cs="Open Sans"/>
          <w:i/>
          <w:color w:val="666666"/>
          <w:sz w:val="28"/>
          <w:szCs w:val="28"/>
          <w:shd w:val="clear" w:color="auto" w:fill="FFFFFF"/>
        </w:rPr>
        <w:t>Dostateczną</w:t>
      </w:r>
      <w:r w:rsidR="00BB197C">
        <w:rPr>
          <w:rStyle w:val="Pogrubienie"/>
          <w:rFonts w:ascii="Open Sans" w:hAnsi="Open Sans" w:cs="Open Sans"/>
          <w:i/>
          <w:color w:val="666666"/>
          <w:sz w:val="28"/>
          <w:szCs w:val="28"/>
          <w:shd w:val="clear" w:color="auto" w:fill="FFFFFF"/>
        </w:rPr>
        <w:t xml:space="preserve">:  </w:t>
      </w:r>
      <w:r>
        <w:rPr>
          <w:rStyle w:val="Pogrubienie"/>
          <w:rFonts w:ascii="Open Sans" w:hAnsi="Open Sans" w:cs="Open Sans"/>
          <w:i/>
          <w:color w:val="666666"/>
          <w:sz w:val="28"/>
          <w:szCs w:val="28"/>
          <w:shd w:val="clear" w:color="auto" w:fill="FFFFFF"/>
        </w:rPr>
        <w:t xml:space="preserve"> </w:t>
      </w:r>
      <w:r w:rsidRPr="002B7ABB">
        <w:rPr>
          <w:rStyle w:val="Pogrubienie"/>
          <w:rFonts w:ascii="Open Sans" w:hAnsi="Open Sans" w:cs="Open Sans"/>
          <w:color w:val="666666"/>
          <w:sz w:val="28"/>
          <w:szCs w:val="28"/>
          <w:shd w:val="clear" w:color="auto" w:fill="FFFFFF"/>
        </w:rPr>
        <w:t>od 2,6 – 3,59</w:t>
      </w:r>
    </w:p>
    <w:p w:rsidR="002B1DCD" w:rsidRDefault="00BB197C" w:rsidP="002B1DCD">
      <w:pPr>
        <w:tabs>
          <w:tab w:val="left" w:pos="4087"/>
        </w:tabs>
        <w:spacing w:line="360" w:lineRule="auto"/>
        <w:jc w:val="center"/>
        <w:rPr>
          <w:rStyle w:val="Pogrubienie"/>
          <w:rFonts w:ascii="Open Sans" w:hAnsi="Open Sans" w:cs="Open Sans"/>
          <w:color w:val="666666"/>
          <w:sz w:val="28"/>
          <w:szCs w:val="28"/>
          <w:shd w:val="clear" w:color="auto" w:fill="FFFFFF"/>
        </w:rPr>
      </w:pPr>
      <w:r>
        <w:rPr>
          <w:rStyle w:val="Pogrubienie"/>
          <w:rFonts w:ascii="Open Sans" w:hAnsi="Open Sans" w:cs="Open Sans"/>
          <w:color w:val="666666"/>
          <w:sz w:val="28"/>
          <w:szCs w:val="28"/>
          <w:shd w:val="clear" w:color="auto" w:fill="FFFFFF"/>
        </w:rPr>
        <w:t>Dopuszczającą: od 1,5</w:t>
      </w:r>
      <w:r w:rsidR="002B1DCD">
        <w:rPr>
          <w:rStyle w:val="Pogrubienie"/>
          <w:rFonts w:ascii="Open Sans" w:hAnsi="Open Sans" w:cs="Open Sans"/>
          <w:color w:val="666666"/>
          <w:sz w:val="28"/>
          <w:szCs w:val="28"/>
          <w:shd w:val="clear" w:color="auto" w:fill="FFFFFF"/>
        </w:rPr>
        <w:t xml:space="preserve"> -  2,59</w:t>
      </w:r>
    </w:p>
    <w:p w:rsidR="002B1DCD" w:rsidRPr="002B7ABB" w:rsidRDefault="00BB197C" w:rsidP="002B1DCD">
      <w:pPr>
        <w:tabs>
          <w:tab w:val="left" w:pos="4087"/>
        </w:tabs>
        <w:spacing w:line="360" w:lineRule="auto"/>
        <w:jc w:val="center"/>
        <w:rPr>
          <w:rStyle w:val="Pogrubienie"/>
          <w:rFonts w:ascii="Open Sans" w:hAnsi="Open Sans" w:cs="Open Sans"/>
          <w:i/>
          <w:color w:val="666666"/>
          <w:sz w:val="28"/>
          <w:szCs w:val="28"/>
          <w:shd w:val="clear" w:color="auto" w:fill="FFFFFF"/>
        </w:rPr>
      </w:pPr>
      <w:r>
        <w:rPr>
          <w:rStyle w:val="Pogrubienie"/>
          <w:rFonts w:ascii="Open Sans" w:hAnsi="Open Sans" w:cs="Open Sans"/>
          <w:color w:val="666666"/>
          <w:sz w:val="28"/>
          <w:szCs w:val="28"/>
          <w:shd w:val="clear" w:color="auto" w:fill="FFFFFF"/>
        </w:rPr>
        <w:t>Niedostateczną: od 0 – 1,49</w:t>
      </w:r>
      <w:r w:rsidR="002B1DCD">
        <w:rPr>
          <w:rStyle w:val="Pogrubienie"/>
          <w:rFonts w:ascii="Open Sans" w:hAnsi="Open Sans" w:cs="Open Sans"/>
          <w:color w:val="666666"/>
          <w:sz w:val="28"/>
          <w:szCs w:val="28"/>
          <w:shd w:val="clear" w:color="auto" w:fill="FFFFFF"/>
        </w:rPr>
        <w:t>.</w:t>
      </w:r>
    </w:p>
    <w:p w:rsidR="002B1DCD" w:rsidRPr="00C74F76" w:rsidRDefault="002B1DCD" w:rsidP="002B1DCD">
      <w:pPr>
        <w:spacing w:line="360" w:lineRule="auto"/>
        <w:rPr>
          <w:b/>
          <w:sz w:val="24"/>
          <w:szCs w:val="24"/>
        </w:rPr>
      </w:pPr>
    </w:p>
    <w:p w:rsidR="002B1DCD" w:rsidRPr="00C74F76" w:rsidRDefault="002B1DCD" w:rsidP="002B1DCD">
      <w:pPr>
        <w:jc w:val="both"/>
        <w:rPr>
          <w:sz w:val="24"/>
          <w:szCs w:val="24"/>
        </w:rPr>
      </w:pPr>
      <w:r w:rsidRPr="00C74F76">
        <w:rPr>
          <w:sz w:val="24"/>
          <w:szCs w:val="24"/>
        </w:rPr>
        <w:t xml:space="preserve">W procesie oceniania </w:t>
      </w:r>
      <w:r w:rsidRPr="00C74F76">
        <w:rPr>
          <w:b/>
          <w:sz w:val="24"/>
          <w:szCs w:val="24"/>
        </w:rPr>
        <w:t>obowiązuje stosowanie zasady kumulowania wymagań</w:t>
      </w:r>
      <w:r w:rsidRPr="00C74F76">
        <w:rPr>
          <w:sz w:val="24"/>
          <w:szCs w:val="24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2B1DCD" w:rsidRPr="00C74F76" w:rsidRDefault="002B1DCD" w:rsidP="002B1DCD">
      <w:pPr>
        <w:rPr>
          <w:sz w:val="24"/>
          <w:szCs w:val="24"/>
        </w:rPr>
      </w:pPr>
    </w:p>
    <w:p w:rsidR="002B1DCD" w:rsidRPr="00C74F76" w:rsidRDefault="002B1DCD" w:rsidP="002B1DCD">
      <w:pPr>
        <w:rPr>
          <w:sz w:val="24"/>
          <w:szCs w:val="24"/>
        </w:rPr>
      </w:pPr>
      <w:r w:rsidRPr="00C74F76">
        <w:rPr>
          <w:b/>
          <w:sz w:val="24"/>
          <w:szCs w:val="24"/>
        </w:rPr>
        <w:t>Ocenę niedostateczną otrzymuje uczeń, który:</w:t>
      </w:r>
      <w:r w:rsidRPr="00C74F76">
        <w:rPr>
          <w:b/>
          <w:sz w:val="24"/>
          <w:szCs w:val="24"/>
        </w:rPr>
        <w:br/>
      </w:r>
      <w:r w:rsidRPr="00C74F76">
        <w:rPr>
          <w:sz w:val="24"/>
          <w:szCs w:val="24"/>
        </w:rPr>
        <w:t>a) nie spełnia wymagań na ocenę dopuszczającą, (i)</w:t>
      </w:r>
      <w:r w:rsidRPr="00C74F76">
        <w:rPr>
          <w:sz w:val="24"/>
          <w:szCs w:val="24"/>
        </w:rPr>
        <w:br/>
        <w:t>b) odmawia wszelkiej współpracy, (i)</w:t>
      </w:r>
      <w:r w:rsidRPr="00C74F76">
        <w:rPr>
          <w:sz w:val="24"/>
          <w:szCs w:val="24"/>
        </w:rPr>
        <w:br/>
        <w:t>c) ma lekceważący stosunek do przedmiotu i wiary.</w:t>
      </w:r>
    </w:p>
    <w:p w:rsidR="002B1DCD" w:rsidRDefault="002B1DCD" w:rsidP="002B1DCD">
      <w:pPr>
        <w:rPr>
          <w:sz w:val="24"/>
          <w:szCs w:val="24"/>
        </w:rPr>
      </w:pPr>
    </w:p>
    <w:p w:rsidR="00BB197C" w:rsidRDefault="00BB197C" w:rsidP="002B1DCD">
      <w:pPr>
        <w:rPr>
          <w:sz w:val="24"/>
          <w:szCs w:val="24"/>
        </w:rPr>
      </w:pPr>
    </w:p>
    <w:p w:rsidR="00BB197C" w:rsidRPr="00C74F76" w:rsidRDefault="00BB197C" w:rsidP="002B1DCD">
      <w:pPr>
        <w:rPr>
          <w:sz w:val="24"/>
          <w:szCs w:val="24"/>
        </w:rPr>
      </w:pPr>
    </w:p>
    <w:p w:rsidR="002B1DCD" w:rsidRPr="00C74F76" w:rsidRDefault="002B1DCD" w:rsidP="002B1DCD">
      <w:pPr>
        <w:rPr>
          <w:b/>
          <w:sz w:val="24"/>
          <w:szCs w:val="24"/>
        </w:rPr>
      </w:pPr>
      <w:r w:rsidRPr="00C74F76">
        <w:rPr>
          <w:b/>
          <w:sz w:val="24"/>
          <w:szCs w:val="24"/>
        </w:rPr>
        <w:lastRenderedPageBreak/>
        <w:t>Ocenę dopuszczającą otrzymuje uczeń, który spełnia wymagania konieczne:</w:t>
      </w:r>
    </w:p>
    <w:p w:rsidR="002B1DCD" w:rsidRPr="00C74F76" w:rsidRDefault="002B1DCD" w:rsidP="002B1DC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74F76">
        <w:rPr>
          <w:sz w:val="24"/>
          <w:szCs w:val="24"/>
        </w:rPr>
        <w:t xml:space="preserve">w zakresie wiadomości i umiejętności opanował treści najłatwiejsze, najczęściej stosowane, stanowiące podstawę do dalszej edukacji, </w:t>
      </w:r>
    </w:p>
    <w:p w:rsidR="002B1DCD" w:rsidRPr="00C74F76" w:rsidRDefault="002B1DCD" w:rsidP="002B1DC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74F76">
        <w:rPr>
          <w:sz w:val="24"/>
          <w:szCs w:val="24"/>
        </w:rPr>
        <w:t>wykazuje choćby minimalne zainteresowanie przedmiotem i gotowość współpracy z nauczycielem i w grupie.</w:t>
      </w:r>
    </w:p>
    <w:p w:rsidR="002B1DCD" w:rsidRPr="00C74F76" w:rsidRDefault="002B1DCD" w:rsidP="002B1DCD">
      <w:pPr>
        <w:rPr>
          <w:sz w:val="24"/>
          <w:szCs w:val="24"/>
        </w:rPr>
      </w:pPr>
    </w:p>
    <w:p w:rsidR="002B1DCD" w:rsidRPr="00C74F76" w:rsidRDefault="002B1DCD" w:rsidP="002B1DCD">
      <w:pPr>
        <w:rPr>
          <w:b/>
          <w:sz w:val="24"/>
          <w:szCs w:val="24"/>
        </w:rPr>
      </w:pPr>
      <w:r w:rsidRPr="00C74F76">
        <w:rPr>
          <w:b/>
          <w:sz w:val="24"/>
          <w:szCs w:val="24"/>
        </w:rPr>
        <w:t>Ocenę dostateczną otrzymuje uczeń, który spełnia wymagania podstawowe:</w:t>
      </w:r>
    </w:p>
    <w:p w:rsidR="002B1DCD" w:rsidRPr="00C74F76" w:rsidRDefault="002B1DCD" w:rsidP="002B1DC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74F76">
        <w:rPr>
          <w:sz w:val="24"/>
          <w:szCs w:val="24"/>
        </w:rPr>
        <w:t>opanował treści najbardziej przystępne, najprostsze, najbardziej uniwersalne, niezbędne na danym etapie kształcenia i na wyższych etapach,</w:t>
      </w:r>
    </w:p>
    <w:p w:rsidR="002B1DCD" w:rsidRPr="00C74F76" w:rsidRDefault="002B1DCD" w:rsidP="002B1DC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74F76">
        <w:rPr>
          <w:sz w:val="24"/>
          <w:szCs w:val="24"/>
        </w:rPr>
        <w:t>uczestniczy w rozwiązywaniu problemów oraz umiejętnie słucha innych.</w:t>
      </w:r>
    </w:p>
    <w:p w:rsidR="002B1DCD" w:rsidRPr="00C74F76" w:rsidRDefault="002B1DCD" w:rsidP="002B1DCD">
      <w:pPr>
        <w:rPr>
          <w:sz w:val="24"/>
          <w:szCs w:val="24"/>
        </w:rPr>
      </w:pPr>
    </w:p>
    <w:p w:rsidR="002B1DCD" w:rsidRPr="00C74F76" w:rsidRDefault="002B1DCD" w:rsidP="002B1DCD">
      <w:pPr>
        <w:rPr>
          <w:b/>
          <w:sz w:val="24"/>
          <w:szCs w:val="24"/>
        </w:rPr>
      </w:pPr>
      <w:r w:rsidRPr="00C74F76">
        <w:rPr>
          <w:b/>
          <w:sz w:val="24"/>
          <w:szCs w:val="24"/>
        </w:rPr>
        <w:t>Ocenę dobrą otrzymuje uczeń, który spełnia wymagania rozszerzające:</w:t>
      </w:r>
    </w:p>
    <w:p w:rsidR="002B1DCD" w:rsidRPr="00C74F76" w:rsidRDefault="002B1DCD" w:rsidP="002B1DC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74F76">
        <w:rPr>
          <w:sz w:val="24"/>
          <w:szCs w:val="24"/>
        </w:rPr>
        <w:t>opanował treści umiarkowanie przystępne oraz bardziej złożone,</w:t>
      </w:r>
    </w:p>
    <w:p w:rsidR="002B1DCD" w:rsidRPr="00C74F76" w:rsidRDefault="002B1DCD" w:rsidP="002B1DC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74F76">
        <w:rPr>
          <w:sz w:val="24"/>
          <w:szCs w:val="24"/>
        </w:rPr>
        <w:t>ukierunkowany jest na poszukiwanie prawdy i dobra oraz szanuje poglądy innych,</w:t>
      </w:r>
    </w:p>
    <w:p w:rsidR="002B1DCD" w:rsidRPr="00C74F76" w:rsidRDefault="002B1DCD" w:rsidP="002B1DC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74F76">
        <w:rPr>
          <w:sz w:val="24"/>
          <w:szCs w:val="24"/>
        </w:rPr>
        <w:t>aktywnie realizuje zadania wykonywane w grupie.</w:t>
      </w:r>
    </w:p>
    <w:p w:rsidR="002B1DCD" w:rsidRPr="00C74F76" w:rsidRDefault="002B1DCD" w:rsidP="002B1DCD">
      <w:pPr>
        <w:rPr>
          <w:sz w:val="24"/>
          <w:szCs w:val="24"/>
        </w:rPr>
      </w:pPr>
    </w:p>
    <w:p w:rsidR="002B1DCD" w:rsidRPr="00C74F76" w:rsidRDefault="002B1DCD" w:rsidP="002B1DCD">
      <w:pPr>
        <w:rPr>
          <w:b/>
          <w:sz w:val="24"/>
          <w:szCs w:val="24"/>
        </w:rPr>
      </w:pPr>
      <w:r w:rsidRPr="00C74F76">
        <w:rPr>
          <w:b/>
          <w:sz w:val="24"/>
          <w:szCs w:val="24"/>
        </w:rPr>
        <w:t>Ocenę bardzo dobrą otrzymuje uczeń, który spełnia wymagania dopełniające:</w:t>
      </w:r>
    </w:p>
    <w:p w:rsidR="002B1DCD" w:rsidRPr="00C74F76" w:rsidRDefault="002B1DCD" w:rsidP="002B1DCD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74F76">
        <w:rPr>
          <w:sz w:val="24"/>
          <w:szCs w:val="24"/>
        </w:rPr>
        <w:t>opanował treści obejmujące elementy trudne do opanowania, złożone i nietypowe,</w:t>
      </w:r>
    </w:p>
    <w:p w:rsidR="002B1DCD" w:rsidRPr="00C74F76" w:rsidRDefault="002B1DCD" w:rsidP="002B1DCD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74F76">
        <w:rPr>
          <w:sz w:val="24"/>
          <w:szCs w:val="24"/>
        </w:rPr>
        <w:t>wykazuje własną inicjatywę w rozwiązywaniu problemów swojej społeczności</w:t>
      </w:r>
    </w:p>
    <w:p w:rsidR="002B1DCD" w:rsidRPr="00C74F76" w:rsidRDefault="002B1DCD" w:rsidP="002B1DCD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74F76">
        <w:rPr>
          <w:sz w:val="24"/>
          <w:szCs w:val="24"/>
        </w:rPr>
        <w:t>wszechstronnie dba o rozwój swojej osobowości i podejmuje zadania apostolskie.</w:t>
      </w:r>
    </w:p>
    <w:p w:rsidR="002B1DCD" w:rsidRPr="00C74F76" w:rsidRDefault="002B1DCD" w:rsidP="002B1DCD">
      <w:pPr>
        <w:rPr>
          <w:b/>
          <w:sz w:val="24"/>
          <w:szCs w:val="24"/>
        </w:rPr>
      </w:pPr>
    </w:p>
    <w:p w:rsidR="002B1DCD" w:rsidRPr="00BB197C" w:rsidRDefault="002B1DCD" w:rsidP="002B1DCD">
      <w:pPr>
        <w:rPr>
          <w:sz w:val="24"/>
          <w:szCs w:val="24"/>
        </w:rPr>
      </w:pPr>
      <w:r w:rsidRPr="00C74F76">
        <w:rPr>
          <w:b/>
          <w:sz w:val="24"/>
          <w:szCs w:val="24"/>
        </w:rPr>
        <w:t xml:space="preserve">Ocenę celującą otrzymuje uczeń, który: </w:t>
      </w:r>
      <w:r w:rsidRPr="00C74F76">
        <w:rPr>
          <w:b/>
          <w:sz w:val="24"/>
          <w:szCs w:val="24"/>
        </w:rPr>
        <w:br/>
      </w:r>
      <w:r w:rsidRPr="00BB197C">
        <w:rPr>
          <w:sz w:val="24"/>
          <w:szCs w:val="24"/>
        </w:rPr>
        <w:t xml:space="preserve">a) posiadł wiedzę i umiejętności znacznie wykraczające poza program nauczania przedmiotu w danej klasie, samodzielnie i twórczo rozwija własne uzdolnienia, </w:t>
      </w:r>
    </w:p>
    <w:p w:rsidR="002B1DCD" w:rsidRPr="00BB197C" w:rsidRDefault="002B1DCD" w:rsidP="002B1DCD">
      <w:pPr>
        <w:rPr>
          <w:sz w:val="24"/>
          <w:szCs w:val="24"/>
        </w:rPr>
      </w:pPr>
      <w:r w:rsidRPr="00BB197C">
        <w:rPr>
          <w:sz w:val="24"/>
          <w:szCs w:val="24"/>
        </w:rPr>
        <w:t xml:space="preserve">b) biegle posługuje się zdobytymi wiadomościami w rozwiązywaniu problemów teoretycznych lub praktycznych z programu nauczania danej klasy, proponuje rozwiązania nietypowe, </w:t>
      </w:r>
    </w:p>
    <w:p w:rsidR="002B1DCD" w:rsidRDefault="002B1DCD" w:rsidP="002B1DCD">
      <w:pPr>
        <w:pStyle w:val="Nagwek1"/>
        <w:ind w:firstLine="0"/>
        <w:rPr>
          <w:b w:val="0"/>
          <w:szCs w:val="24"/>
        </w:rPr>
      </w:pPr>
      <w:r w:rsidRPr="00BB197C">
        <w:rPr>
          <w:szCs w:val="24"/>
        </w:rPr>
        <w:t>c</w:t>
      </w:r>
      <w:r w:rsidRPr="00BB197C">
        <w:rPr>
          <w:b w:val="0"/>
          <w:szCs w:val="24"/>
        </w:rPr>
        <w:t>) osiąga sukcesy w konkursach i olimpiadach kwalifikując się do finałów na szczeblu powiatowym, regionalnym, wojewódzkim albo krajowym lub posiada inne porównywalne osiągnięcia.</w:t>
      </w:r>
    </w:p>
    <w:p w:rsidR="00BB197C" w:rsidRPr="00BB197C" w:rsidRDefault="00BB197C" w:rsidP="00BB197C"/>
    <w:p w:rsidR="002B1DCD" w:rsidRPr="00BB197C" w:rsidRDefault="002B1DCD" w:rsidP="002B1DCD">
      <w:pPr>
        <w:rPr>
          <w:sz w:val="24"/>
          <w:szCs w:val="24"/>
        </w:rPr>
      </w:pPr>
      <w:r w:rsidRPr="00BB197C">
        <w:rPr>
          <w:sz w:val="24"/>
          <w:szCs w:val="24"/>
        </w:rPr>
        <w:t>d) uczeń wyróżnia się aktywnością na lekcji, korzysta z materiałów zgromadzonych samodzielnie, wiele razy pomaga w różnych pracach, pilnie i terminowo wykonuje powierzone zadania, dużo własnej inicjatywy, aktywnie uczestniczy w życiu małych grup formacyjnych (ministranci, oaza itp.)</w:t>
      </w:r>
    </w:p>
    <w:p w:rsidR="002B1DCD" w:rsidRDefault="002B1DCD" w:rsidP="002B1DCD">
      <w:pPr>
        <w:pStyle w:val="Tytu"/>
        <w:spacing w:line="360" w:lineRule="auto"/>
        <w:ind w:firstLine="0"/>
        <w:rPr>
          <w:sz w:val="22"/>
        </w:rPr>
      </w:pPr>
    </w:p>
    <w:p w:rsidR="002B1DCD" w:rsidRDefault="002B1DCD" w:rsidP="002B1DCD">
      <w:pPr>
        <w:pStyle w:val="Tytu"/>
        <w:spacing w:line="360" w:lineRule="auto"/>
        <w:ind w:firstLine="0"/>
        <w:rPr>
          <w:sz w:val="22"/>
        </w:rPr>
      </w:pPr>
    </w:p>
    <w:p w:rsidR="002B1DCD" w:rsidRDefault="002B1DCD" w:rsidP="002B1DCD">
      <w:pPr>
        <w:pStyle w:val="Tytu"/>
        <w:spacing w:line="360" w:lineRule="auto"/>
        <w:ind w:firstLine="0"/>
        <w:rPr>
          <w:sz w:val="22"/>
        </w:rPr>
      </w:pPr>
    </w:p>
    <w:p w:rsidR="00620BB3" w:rsidRDefault="00620BB3"/>
    <w:sectPr w:rsidR="00620BB3" w:rsidSect="002B1DCD">
      <w:pgSz w:w="11906" w:h="16838"/>
      <w:pgMar w:top="1418" w:right="99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136D98"/>
    <w:multiLevelType w:val="hybridMultilevel"/>
    <w:tmpl w:val="72F2317C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>
    <w:useFELayout/>
  </w:compat>
  <w:rsids>
    <w:rsidRoot w:val="002B1DCD"/>
    <w:rsid w:val="002B1DCD"/>
    <w:rsid w:val="003718F2"/>
    <w:rsid w:val="003D79AE"/>
    <w:rsid w:val="00620BB3"/>
    <w:rsid w:val="006F422E"/>
    <w:rsid w:val="00AB5DA9"/>
    <w:rsid w:val="00BB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8F2"/>
  </w:style>
  <w:style w:type="paragraph" w:styleId="Nagwek1">
    <w:name w:val="heading 1"/>
    <w:basedOn w:val="Normalny"/>
    <w:next w:val="Normalny"/>
    <w:link w:val="Nagwek1Znak"/>
    <w:qFormat/>
    <w:rsid w:val="002B1DCD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DC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tabeli">
    <w:name w:val="tekst tabeli"/>
    <w:basedOn w:val="Normalny"/>
    <w:link w:val="teksttabeliZnak"/>
    <w:rsid w:val="002B1DCD"/>
    <w:pPr>
      <w:numPr>
        <w:numId w:val="1"/>
      </w:numPr>
      <w:tabs>
        <w:tab w:val="clear" w:pos="360"/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2B1DCD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B1DCD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2B1DCD"/>
    <w:rPr>
      <w:b/>
      <w:bCs/>
    </w:rPr>
  </w:style>
  <w:style w:type="character" w:customStyle="1" w:styleId="teksttabeliZnak">
    <w:name w:val="tekst tabeli Znak"/>
    <w:basedOn w:val="Domylnaczcionkaakapitu"/>
    <w:link w:val="teksttabeli"/>
    <w:rsid w:val="002B1D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admin</cp:lastModifiedBy>
  <cp:revision>2</cp:revision>
  <dcterms:created xsi:type="dcterms:W3CDTF">2020-01-27T11:54:00Z</dcterms:created>
  <dcterms:modified xsi:type="dcterms:W3CDTF">2020-01-27T11:54:00Z</dcterms:modified>
</cp:coreProperties>
</file>